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4B" w:rsidRPr="000C574B" w:rsidRDefault="000C574B" w:rsidP="000C574B">
      <w:pPr>
        <w:widowControl w:val="0"/>
        <w:tabs>
          <w:tab w:val="left" w:pos="7243"/>
        </w:tabs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</w:rPr>
      </w:pPr>
      <w:r w:rsidRPr="000C574B">
        <w:rPr>
          <w:rFonts w:ascii="Cambria" w:eastAsia="Times New Roman" w:hAnsi="Cambria" w:cs="Times New Roman"/>
        </w:rPr>
        <w:t>Na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temelju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Zakona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o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zaštiti životinja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(„Narodne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novine“,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broj 102/17.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i 32/19.),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Zakona o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veterinarstvu („Narodne</w:t>
      </w:r>
      <w:r w:rsidRPr="000C574B">
        <w:rPr>
          <w:rFonts w:ascii="Cambria" w:eastAsia="Times New Roman" w:hAnsi="Cambria" w:cs="Times New Roman"/>
          <w:spacing w:val="1"/>
        </w:rPr>
        <w:t xml:space="preserve"> </w:t>
      </w:r>
      <w:r w:rsidRPr="000C574B">
        <w:rPr>
          <w:rFonts w:ascii="Cambria" w:eastAsia="Times New Roman" w:hAnsi="Cambria" w:cs="Times New Roman"/>
        </w:rPr>
        <w:t>novine“,</w:t>
      </w:r>
      <w:r w:rsidRPr="000C574B">
        <w:rPr>
          <w:rFonts w:ascii="Cambria" w:eastAsia="Times New Roman" w:hAnsi="Cambria" w:cs="Times New Roman"/>
          <w:spacing w:val="60"/>
        </w:rPr>
        <w:t xml:space="preserve"> </w:t>
      </w:r>
      <w:r w:rsidRPr="000C574B">
        <w:rPr>
          <w:rFonts w:ascii="Cambria" w:eastAsia="Times New Roman" w:hAnsi="Cambria" w:cs="Times New Roman"/>
        </w:rPr>
        <w:t xml:space="preserve">broj 82/13., 148/13. i 115/18.) i </w:t>
      </w:r>
      <w:r w:rsidRPr="000C574B">
        <w:rPr>
          <w:rFonts w:ascii="Cambria" w:eastAsia="Cambria" w:hAnsi="Cambria" w:cs="Times New Roman"/>
        </w:rPr>
        <w:t>članka 32. Statuta Općine Sveti Filip i Jakov („Službeni glasnik Općine Sveti Filip i Jakov“ br. 2/14 – pročišćeni tekst, 6/14, 1/18, 1/20 i 2/21, 16/24</w:t>
      </w:r>
      <w:r w:rsidRPr="000C574B">
        <w:rPr>
          <w:rFonts w:ascii="Cambria" w:eastAsia="Cambria" w:hAnsi="Cambria" w:cs="Cambria"/>
        </w:rPr>
        <w:t>, Općinsko vijeće Općine Sveti Filip i Jakov na 19. sjednici</w:t>
      </w:r>
      <w:r w:rsidRPr="000C574B">
        <w:rPr>
          <w:rFonts w:ascii="Cambria" w:eastAsia="Cambria" w:hAnsi="Cambria" w:cs="Cambria"/>
          <w:spacing w:val="44"/>
        </w:rPr>
        <w:t xml:space="preserve"> </w:t>
      </w:r>
      <w:r w:rsidRPr="000C574B">
        <w:rPr>
          <w:rFonts w:ascii="Cambria" w:eastAsia="Cambria" w:hAnsi="Cambria" w:cs="Cambria"/>
        </w:rPr>
        <w:t>održanoj</w:t>
      </w:r>
      <w:r w:rsidRPr="000C574B">
        <w:rPr>
          <w:rFonts w:ascii="Cambria" w:eastAsia="Cambria" w:hAnsi="Cambria" w:cs="Cambria"/>
          <w:spacing w:val="44"/>
        </w:rPr>
        <w:t xml:space="preserve"> </w:t>
      </w:r>
      <w:r w:rsidRPr="000C574B">
        <w:rPr>
          <w:rFonts w:ascii="Cambria" w:eastAsia="Cambria" w:hAnsi="Cambria" w:cs="Cambria"/>
        </w:rPr>
        <w:t>dana -- prosinca 2024. godine</w:t>
      </w:r>
      <w:r w:rsidRPr="000C574B">
        <w:rPr>
          <w:rFonts w:ascii="Cambria" w:eastAsia="Cambria" w:hAnsi="Cambria" w:cs="Cambria"/>
          <w:spacing w:val="-1"/>
        </w:rPr>
        <w:t xml:space="preserve"> </w:t>
      </w:r>
      <w:r w:rsidRPr="000C574B">
        <w:rPr>
          <w:rFonts w:ascii="Cambria" w:eastAsia="Cambria" w:hAnsi="Cambria" w:cs="Cambria"/>
        </w:rPr>
        <w:t>donijelo</w:t>
      </w:r>
      <w:r w:rsidRPr="000C574B">
        <w:rPr>
          <w:rFonts w:ascii="Cambria" w:eastAsia="Cambria" w:hAnsi="Cambria" w:cs="Cambria"/>
          <w:spacing w:val="-3"/>
        </w:rPr>
        <w:t xml:space="preserve"> </w:t>
      </w:r>
      <w:r w:rsidRPr="000C574B">
        <w:rPr>
          <w:rFonts w:ascii="Cambria" w:eastAsia="Cambria" w:hAnsi="Cambria" w:cs="Cambria"/>
        </w:rPr>
        <w:t>je</w:t>
      </w:r>
    </w:p>
    <w:p w:rsidR="000C574B" w:rsidRPr="000C574B" w:rsidRDefault="000C574B" w:rsidP="000C574B">
      <w:pPr>
        <w:widowControl w:val="0"/>
        <w:autoSpaceDE w:val="0"/>
        <w:autoSpaceDN w:val="0"/>
        <w:spacing w:before="70" w:after="0"/>
        <w:ind w:left="116" w:right="116" w:firstLine="706"/>
        <w:jc w:val="both"/>
        <w:rPr>
          <w:rFonts w:ascii="Cambria" w:eastAsia="Times New Roman" w:hAnsi="Cambria" w:cs="Times New Roman"/>
        </w:rPr>
      </w:pPr>
    </w:p>
    <w:p w:rsidR="000C574B" w:rsidRPr="000C574B" w:rsidRDefault="000C574B" w:rsidP="000C574B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Cambria" w:cs="Times New Roman"/>
          <w:b/>
        </w:rPr>
      </w:pPr>
    </w:p>
    <w:p w:rsidR="000C574B" w:rsidRPr="000C574B" w:rsidRDefault="000C574B" w:rsidP="000C574B">
      <w:pPr>
        <w:widowControl w:val="0"/>
        <w:autoSpaceDE w:val="0"/>
        <w:autoSpaceDN w:val="0"/>
        <w:spacing w:after="0" w:line="240" w:lineRule="auto"/>
        <w:ind w:left="1530" w:right="1525"/>
        <w:jc w:val="center"/>
        <w:rPr>
          <w:rFonts w:ascii="Cambria" w:eastAsia="Times New Roman" w:hAnsi="Cambria" w:cs="Times New Roman"/>
          <w:b/>
        </w:rPr>
      </w:pPr>
      <w:r w:rsidRPr="000C574B">
        <w:rPr>
          <w:rFonts w:ascii="Cambria" w:eastAsia="Times New Roman" w:hAnsi="Cambria" w:cs="Times New Roman"/>
          <w:b/>
        </w:rPr>
        <w:t>ODLUKU O IZMJENI ODLUKE</w:t>
      </w:r>
    </w:p>
    <w:p w:rsidR="000C574B" w:rsidRPr="000C574B" w:rsidRDefault="000C574B" w:rsidP="000C574B">
      <w:pPr>
        <w:widowControl w:val="0"/>
        <w:autoSpaceDE w:val="0"/>
        <w:autoSpaceDN w:val="0"/>
        <w:spacing w:before="41" w:after="0" w:line="240" w:lineRule="auto"/>
        <w:ind w:left="1530" w:right="1532"/>
        <w:jc w:val="center"/>
        <w:rPr>
          <w:rFonts w:ascii="Cambria" w:eastAsia="Times New Roman" w:hAnsi="Cambria" w:cs="Times New Roman"/>
          <w:b/>
        </w:rPr>
      </w:pPr>
      <w:r w:rsidRPr="000C574B">
        <w:rPr>
          <w:rFonts w:ascii="Cambria" w:eastAsia="Times New Roman" w:hAnsi="Cambria" w:cs="Times New Roman"/>
          <w:b/>
        </w:rPr>
        <w:t>O</w:t>
      </w:r>
      <w:r w:rsidRPr="000C574B">
        <w:rPr>
          <w:rFonts w:ascii="Cambria" w:eastAsia="Times New Roman" w:hAnsi="Cambria" w:cs="Times New Roman"/>
          <w:b/>
          <w:spacing w:val="-3"/>
        </w:rPr>
        <w:t xml:space="preserve"> </w:t>
      </w:r>
      <w:r w:rsidRPr="000C574B">
        <w:rPr>
          <w:rFonts w:ascii="Cambria" w:eastAsia="Times New Roman" w:hAnsi="Cambria" w:cs="Times New Roman"/>
          <w:b/>
        </w:rPr>
        <w:t>UVJETIMA</w:t>
      </w:r>
      <w:r w:rsidRPr="000C574B">
        <w:rPr>
          <w:rFonts w:ascii="Cambria" w:eastAsia="Times New Roman" w:hAnsi="Cambria" w:cs="Times New Roman"/>
          <w:b/>
          <w:spacing w:val="-7"/>
        </w:rPr>
        <w:t xml:space="preserve"> </w:t>
      </w:r>
      <w:r w:rsidRPr="000C574B">
        <w:rPr>
          <w:rFonts w:ascii="Cambria" w:eastAsia="Times New Roman" w:hAnsi="Cambria" w:cs="Times New Roman"/>
          <w:b/>
        </w:rPr>
        <w:t>I</w:t>
      </w:r>
      <w:r w:rsidRPr="000C574B">
        <w:rPr>
          <w:rFonts w:ascii="Cambria" w:eastAsia="Times New Roman" w:hAnsi="Cambria" w:cs="Times New Roman"/>
          <w:b/>
          <w:spacing w:val="2"/>
        </w:rPr>
        <w:t xml:space="preserve"> </w:t>
      </w:r>
      <w:r w:rsidRPr="000C574B">
        <w:rPr>
          <w:rFonts w:ascii="Cambria" w:eastAsia="Times New Roman" w:hAnsi="Cambria" w:cs="Times New Roman"/>
          <w:b/>
        </w:rPr>
        <w:t>NAČINU</w:t>
      </w:r>
      <w:r w:rsidRPr="000C574B">
        <w:rPr>
          <w:rFonts w:ascii="Cambria" w:eastAsia="Times New Roman" w:hAnsi="Cambria" w:cs="Times New Roman"/>
          <w:b/>
          <w:spacing w:val="-2"/>
        </w:rPr>
        <w:t xml:space="preserve"> </w:t>
      </w:r>
      <w:r w:rsidRPr="000C574B">
        <w:rPr>
          <w:rFonts w:ascii="Cambria" w:eastAsia="Times New Roman" w:hAnsi="Cambria" w:cs="Times New Roman"/>
          <w:b/>
        </w:rPr>
        <w:t>DRŽANJA</w:t>
      </w:r>
      <w:r w:rsidRPr="000C574B">
        <w:rPr>
          <w:rFonts w:ascii="Cambria" w:eastAsia="Times New Roman" w:hAnsi="Cambria" w:cs="Times New Roman"/>
          <w:b/>
          <w:spacing w:val="-7"/>
        </w:rPr>
        <w:t xml:space="preserve"> </w:t>
      </w:r>
      <w:r w:rsidRPr="000C574B">
        <w:rPr>
          <w:rFonts w:ascii="Cambria" w:eastAsia="Times New Roman" w:hAnsi="Cambria" w:cs="Times New Roman"/>
          <w:b/>
        </w:rPr>
        <w:t>DOMAĆIH</w:t>
      </w:r>
      <w:r w:rsidRPr="000C574B">
        <w:rPr>
          <w:rFonts w:ascii="Cambria" w:eastAsia="Times New Roman" w:hAnsi="Cambria" w:cs="Times New Roman"/>
          <w:b/>
          <w:spacing w:val="-2"/>
        </w:rPr>
        <w:t xml:space="preserve"> </w:t>
      </w:r>
      <w:r w:rsidRPr="000C574B">
        <w:rPr>
          <w:rFonts w:ascii="Cambria" w:eastAsia="Times New Roman" w:hAnsi="Cambria" w:cs="Times New Roman"/>
          <w:b/>
        </w:rPr>
        <w:t>ŽIVOTINJA</w:t>
      </w:r>
    </w:p>
    <w:p w:rsidR="000C574B" w:rsidRPr="000C574B" w:rsidRDefault="000C574B" w:rsidP="000C574B">
      <w:pPr>
        <w:widowControl w:val="0"/>
        <w:autoSpaceDE w:val="0"/>
        <w:autoSpaceDN w:val="0"/>
        <w:spacing w:before="41" w:after="0" w:line="240" w:lineRule="auto"/>
        <w:ind w:left="1530" w:right="1532"/>
        <w:jc w:val="center"/>
        <w:rPr>
          <w:rFonts w:ascii="Cambria" w:eastAsia="Times New Roman" w:hAnsi="Cambria" w:cs="Times New Roman"/>
          <w:b/>
        </w:rPr>
      </w:pPr>
    </w:p>
    <w:p w:rsidR="000C574B" w:rsidRPr="000C574B" w:rsidRDefault="000C574B" w:rsidP="000C574B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</w:rPr>
      </w:pPr>
    </w:p>
    <w:p w:rsidR="000C574B" w:rsidRPr="000C574B" w:rsidRDefault="000C574B" w:rsidP="000C574B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C574B">
        <w:rPr>
          <w:rFonts w:ascii="Cambria" w:eastAsia="Calibri" w:hAnsi="Cambria" w:cs="Times New Roman"/>
          <w:b/>
        </w:rPr>
        <w:t>Članak 1.</w:t>
      </w:r>
    </w:p>
    <w:p w:rsidR="000C574B" w:rsidRPr="000C574B" w:rsidRDefault="000C574B" w:rsidP="000C574B">
      <w:pPr>
        <w:tabs>
          <w:tab w:val="left" w:pos="3930"/>
        </w:tabs>
        <w:spacing w:after="240" w:line="281" w:lineRule="auto"/>
        <w:contextualSpacing/>
        <w:jc w:val="both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>U Odluci o uvjetima i načinu držanja domaćih životinja („Službeni glasnik Općine Sveti Filip i Jakov“ broj 5/24) u članku 6. alineja 9. mijenja se i glasi:</w:t>
      </w:r>
    </w:p>
    <w:p w:rsidR="000C574B" w:rsidRPr="000C574B" w:rsidRDefault="000C574B" w:rsidP="000C574B">
      <w:pPr>
        <w:tabs>
          <w:tab w:val="left" w:pos="3930"/>
        </w:tabs>
        <w:spacing w:before="480" w:after="240" w:line="281" w:lineRule="auto"/>
        <w:contextualSpacing/>
        <w:jc w:val="both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 xml:space="preserve"> „- na udaljenosti manjoj od 25 m od objekata u kojima se obavlja ugostiteljska ili turistička djelatnost (hoteli, apartmani, restorani i drugi objekti te namjene), osim peradi, koje se ne mogu držati na udaljenosti manjoj od 15 m od navedenih objekata.“</w:t>
      </w:r>
    </w:p>
    <w:p w:rsidR="000C574B" w:rsidRPr="000C574B" w:rsidRDefault="000C574B" w:rsidP="000C574B">
      <w:pPr>
        <w:tabs>
          <w:tab w:val="left" w:pos="3930"/>
        </w:tabs>
        <w:spacing w:before="480" w:after="240" w:line="281" w:lineRule="auto"/>
        <w:contextualSpacing/>
        <w:jc w:val="both"/>
        <w:rPr>
          <w:rFonts w:ascii="Cambria" w:eastAsia="Calibri" w:hAnsi="Cambria" w:cs="Times New Roman"/>
        </w:rPr>
      </w:pPr>
    </w:p>
    <w:p w:rsidR="000C574B" w:rsidRPr="000C574B" w:rsidRDefault="000C574B" w:rsidP="000C574B">
      <w:pPr>
        <w:tabs>
          <w:tab w:val="left" w:pos="3930"/>
        </w:tabs>
        <w:spacing w:before="480" w:after="240" w:line="281" w:lineRule="auto"/>
        <w:contextualSpacing/>
        <w:jc w:val="both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>U svemu ostalom članak 6. Odluke o uvjetima i načinu držanja domaćih životinja („Službeni glasnik Općine Sveti Filip i Jakov“ broj 5/24) ostaje nepromijenjen.</w:t>
      </w:r>
    </w:p>
    <w:p w:rsidR="000C574B" w:rsidRPr="000C574B" w:rsidRDefault="000C574B" w:rsidP="000C574B">
      <w:pPr>
        <w:tabs>
          <w:tab w:val="left" w:pos="0"/>
        </w:tabs>
        <w:spacing w:before="480" w:after="240" w:line="281" w:lineRule="auto"/>
        <w:contextualSpacing/>
        <w:jc w:val="both"/>
        <w:rPr>
          <w:rFonts w:ascii="Cambria" w:eastAsia="Calibri" w:hAnsi="Cambria" w:cs="Times New Roman"/>
        </w:rPr>
      </w:pPr>
    </w:p>
    <w:p w:rsidR="000C574B" w:rsidRPr="000C574B" w:rsidRDefault="000C574B" w:rsidP="000C574B">
      <w:pPr>
        <w:spacing w:before="480" w:after="240" w:line="281" w:lineRule="auto"/>
        <w:contextualSpacing/>
        <w:jc w:val="center"/>
        <w:rPr>
          <w:rFonts w:ascii="Cambria" w:eastAsia="Calibri" w:hAnsi="Cambria" w:cs="Times New Roman"/>
          <w:b/>
        </w:rPr>
      </w:pPr>
      <w:r w:rsidRPr="000C574B">
        <w:rPr>
          <w:rFonts w:ascii="Cambria" w:eastAsia="Calibri" w:hAnsi="Cambria" w:cs="Times New Roman"/>
          <w:b/>
        </w:rPr>
        <w:t>Članak 2.</w:t>
      </w:r>
    </w:p>
    <w:p w:rsidR="000C574B" w:rsidRPr="000C574B" w:rsidRDefault="000C574B" w:rsidP="000C574B">
      <w:pPr>
        <w:tabs>
          <w:tab w:val="left" w:pos="3930"/>
        </w:tabs>
        <w:spacing w:before="480" w:after="240" w:line="281" w:lineRule="auto"/>
        <w:contextualSpacing/>
        <w:jc w:val="both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>U Odluci o uvjetima i načinu držanja domaćih životinja („Službeni glasnik Općine Sveti Filip i Jakov“ broj 5/24) u članku 7. alineja 2. briše se.</w:t>
      </w:r>
    </w:p>
    <w:p w:rsidR="000C574B" w:rsidRPr="000C574B" w:rsidRDefault="000C574B" w:rsidP="000C574B">
      <w:pPr>
        <w:tabs>
          <w:tab w:val="left" w:pos="3930"/>
        </w:tabs>
        <w:spacing w:before="480" w:after="240" w:line="281" w:lineRule="auto"/>
        <w:contextualSpacing/>
        <w:jc w:val="both"/>
        <w:rPr>
          <w:rFonts w:ascii="Cambria" w:eastAsia="Calibri" w:hAnsi="Cambria" w:cs="Times New Roman"/>
        </w:rPr>
      </w:pPr>
    </w:p>
    <w:p w:rsidR="000C574B" w:rsidRPr="000C574B" w:rsidRDefault="000C574B" w:rsidP="000C574B">
      <w:pPr>
        <w:tabs>
          <w:tab w:val="left" w:pos="3930"/>
        </w:tabs>
        <w:spacing w:before="480" w:after="240" w:line="281" w:lineRule="auto"/>
        <w:contextualSpacing/>
        <w:jc w:val="both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>U svemu ostalom članak 7. Odluke o uvjetima i načinu držanja domaćih životinja („Službeni glasnik Općine Sveti Filip i Jakov“ broj 5/24) ostaje nepromijenjen.</w:t>
      </w:r>
    </w:p>
    <w:p w:rsidR="000C574B" w:rsidRPr="000C574B" w:rsidRDefault="000C574B" w:rsidP="000C574B">
      <w:pPr>
        <w:tabs>
          <w:tab w:val="left" w:pos="0"/>
        </w:tabs>
        <w:spacing w:before="480" w:after="240" w:line="281" w:lineRule="auto"/>
        <w:contextualSpacing/>
        <w:jc w:val="both"/>
        <w:rPr>
          <w:rFonts w:ascii="Cambria" w:eastAsia="Calibri" w:hAnsi="Cambria" w:cs="Times New Roman"/>
          <w:b/>
        </w:rPr>
      </w:pPr>
    </w:p>
    <w:p w:rsidR="000C574B" w:rsidRPr="000C574B" w:rsidRDefault="000C574B" w:rsidP="000C574B">
      <w:pPr>
        <w:spacing w:before="480" w:after="240" w:line="281" w:lineRule="auto"/>
        <w:contextualSpacing/>
        <w:jc w:val="center"/>
        <w:rPr>
          <w:rFonts w:ascii="Cambria" w:eastAsia="Calibri" w:hAnsi="Cambria" w:cs="Times New Roman"/>
          <w:b/>
        </w:rPr>
      </w:pPr>
      <w:r w:rsidRPr="000C574B">
        <w:rPr>
          <w:rFonts w:ascii="Cambria" w:eastAsia="Calibri" w:hAnsi="Cambria" w:cs="Times New Roman"/>
          <w:b/>
        </w:rPr>
        <w:t xml:space="preserve">Članak 3. </w:t>
      </w:r>
    </w:p>
    <w:p w:rsidR="000C574B" w:rsidRPr="000C574B" w:rsidRDefault="000C574B" w:rsidP="000C574B">
      <w:pPr>
        <w:spacing w:before="480" w:after="240" w:line="281" w:lineRule="auto"/>
        <w:contextualSpacing/>
        <w:jc w:val="both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>U ostalim odredbama Odluka o uvjetima i načinu držanja domaćih životinja („Službeni glasnik Općine Sveti Filip i Jakov“ broj 5/24) ostaje nepromijenjena.</w:t>
      </w:r>
    </w:p>
    <w:p w:rsidR="000C574B" w:rsidRPr="000C574B" w:rsidRDefault="000C574B" w:rsidP="000C574B">
      <w:pPr>
        <w:spacing w:before="480" w:after="240" w:line="281" w:lineRule="auto"/>
        <w:contextualSpacing/>
        <w:jc w:val="center"/>
        <w:rPr>
          <w:rFonts w:ascii="Cambria" w:eastAsia="Calibri" w:hAnsi="Cambria" w:cs="Times New Roman"/>
          <w:b/>
        </w:rPr>
      </w:pPr>
    </w:p>
    <w:p w:rsidR="000C574B" w:rsidRPr="000C574B" w:rsidRDefault="000C574B" w:rsidP="000C574B">
      <w:pPr>
        <w:spacing w:before="480" w:after="240" w:line="281" w:lineRule="auto"/>
        <w:contextualSpacing/>
        <w:jc w:val="center"/>
        <w:rPr>
          <w:rFonts w:ascii="Cambria" w:eastAsia="Calibri" w:hAnsi="Cambria" w:cs="Times New Roman"/>
          <w:b/>
        </w:rPr>
      </w:pPr>
      <w:r w:rsidRPr="000C574B">
        <w:rPr>
          <w:rFonts w:ascii="Cambria" w:eastAsia="Calibri" w:hAnsi="Cambria" w:cs="Times New Roman"/>
          <w:b/>
        </w:rPr>
        <w:t>Članak 4.</w:t>
      </w:r>
    </w:p>
    <w:p w:rsidR="000C574B" w:rsidRPr="000C574B" w:rsidRDefault="000C574B" w:rsidP="000C574B">
      <w:p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>Ova odluka stupa na snagu osmog dana od dana objave u „Službenom glasniku Općine Sveti Filip i Jakov “.</w:t>
      </w:r>
    </w:p>
    <w:p w:rsidR="000C574B" w:rsidRPr="000C574B" w:rsidRDefault="000C574B" w:rsidP="000C574B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0C574B" w:rsidRPr="000C574B" w:rsidRDefault="000C574B" w:rsidP="000C574B">
      <w:pPr>
        <w:spacing w:after="0" w:line="240" w:lineRule="auto"/>
        <w:rPr>
          <w:rFonts w:ascii="Cambria" w:eastAsia="Calibri" w:hAnsi="Cambria" w:cs="Times New Roman"/>
        </w:rPr>
      </w:pPr>
    </w:p>
    <w:p w:rsidR="000C574B" w:rsidRPr="000C574B" w:rsidRDefault="000C574B" w:rsidP="000C574B">
      <w:pPr>
        <w:spacing w:after="0" w:line="240" w:lineRule="auto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>KLASA: 363-04/24-01/67</w:t>
      </w:r>
    </w:p>
    <w:p w:rsidR="000C574B" w:rsidRPr="000C574B" w:rsidRDefault="000C574B" w:rsidP="000C574B">
      <w:pPr>
        <w:spacing w:after="0" w:line="240" w:lineRule="auto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>URBROJ: ---------</w:t>
      </w:r>
    </w:p>
    <w:p w:rsidR="000C574B" w:rsidRPr="000C574B" w:rsidRDefault="000C574B" w:rsidP="000C574B">
      <w:pPr>
        <w:spacing w:after="0" w:line="240" w:lineRule="auto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</w:rPr>
        <w:t>Sveti Filip i Jakov, -- prosinca 2024. godine</w:t>
      </w:r>
    </w:p>
    <w:p w:rsidR="000C574B" w:rsidRPr="000C574B" w:rsidRDefault="000C574B" w:rsidP="000C574B">
      <w:pPr>
        <w:spacing w:after="0" w:line="240" w:lineRule="auto"/>
        <w:rPr>
          <w:rFonts w:ascii="Cambria" w:eastAsia="Calibri" w:hAnsi="Cambria" w:cs="Times New Roman"/>
          <w:b/>
        </w:rPr>
      </w:pP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  <w:t xml:space="preserve">                       </w:t>
      </w:r>
    </w:p>
    <w:p w:rsidR="000C574B" w:rsidRPr="000C574B" w:rsidRDefault="000C574B" w:rsidP="000C574B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0C574B">
        <w:rPr>
          <w:rFonts w:ascii="Cambria" w:eastAsia="Calibri" w:hAnsi="Cambria" w:cs="Times New Roman"/>
          <w:b/>
        </w:rPr>
        <w:t>OPĆINSKO VIJEĆE OPĆINE SVETI FILIP I JAKOV</w:t>
      </w:r>
    </w:p>
    <w:p w:rsidR="000C574B" w:rsidRPr="000C574B" w:rsidRDefault="000C574B" w:rsidP="000C574B">
      <w:pPr>
        <w:spacing w:after="0" w:line="240" w:lineRule="auto"/>
        <w:jc w:val="right"/>
        <w:rPr>
          <w:rFonts w:ascii="Cambria" w:eastAsia="Calibri" w:hAnsi="Cambria" w:cs="Times New Roman"/>
          <w:b/>
        </w:rPr>
      </w:pPr>
    </w:p>
    <w:p w:rsidR="000C574B" w:rsidRPr="000C574B" w:rsidRDefault="000C574B" w:rsidP="000C574B">
      <w:pPr>
        <w:spacing w:after="0" w:line="240" w:lineRule="auto"/>
        <w:jc w:val="right"/>
        <w:rPr>
          <w:rFonts w:ascii="Cambria" w:eastAsia="Calibri" w:hAnsi="Cambria" w:cs="Times New Roman"/>
          <w:b/>
        </w:rPr>
      </w:pPr>
      <w:r w:rsidRPr="000C574B">
        <w:rPr>
          <w:rFonts w:ascii="Cambria" w:eastAsia="Calibri" w:hAnsi="Cambria" w:cs="Times New Roman"/>
          <w:b/>
        </w:rPr>
        <w:t xml:space="preserve">   </w:t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  <w:t>Predsjednik Općinskog vijeća</w:t>
      </w:r>
    </w:p>
    <w:p w:rsidR="000C574B" w:rsidRDefault="000C574B" w:rsidP="000C574B">
      <w:pPr>
        <w:spacing w:after="0" w:line="240" w:lineRule="auto"/>
        <w:rPr>
          <w:rFonts w:ascii="Cambria" w:eastAsia="Calibri" w:hAnsi="Cambria" w:cs="Times New Roman"/>
        </w:rPr>
      </w:pP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  <w:t xml:space="preserve">                      </w:t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  <w:b/>
        </w:rPr>
        <w:tab/>
      </w:r>
      <w:r w:rsidRPr="000C574B">
        <w:rPr>
          <w:rFonts w:ascii="Cambria" w:eastAsia="Calibri" w:hAnsi="Cambria" w:cs="Times New Roman"/>
        </w:rPr>
        <w:t xml:space="preserve">     Igor Pedisić</w:t>
      </w:r>
    </w:p>
    <w:p w:rsidR="007D3B46" w:rsidRDefault="007D3B46" w:rsidP="000C574B">
      <w:pPr>
        <w:spacing w:after="0" w:line="240" w:lineRule="auto"/>
        <w:rPr>
          <w:rFonts w:ascii="Cambria" w:eastAsia="Calibri" w:hAnsi="Cambria" w:cs="Times New Roman"/>
        </w:rPr>
      </w:pPr>
    </w:p>
    <w:p w:rsidR="007D3B46" w:rsidRDefault="007D3B46" w:rsidP="007D3B46">
      <w:pPr>
        <w:spacing w:after="0" w:line="240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lastRenderedPageBreak/>
        <w:t>___________________________________________________________________________________________________________________Obrazloženje</w:t>
      </w:r>
    </w:p>
    <w:p w:rsidR="007D3B46" w:rsidRDefault="007D3B46" w:rsidP="007D3B46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:rsidR="007D3B46" w:rsidRPr="000C574B" w:rsidRDefault="007D3B46" w:rsidP="007D3B46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:rsidR="007D3B46" w:rsidRDefault="007D3B46" w:rsidP="007D3B46">
      <w:pPr>
        <w:jc w:val="both"/>
        <w:rPr>
          <w:rFonts w:ascii="Cambria" w:eastAsia="Times New Roman" w:hAnsi="Cambria" w:cs="Times New Roman"/>
        </w:rPr>
      </w:pPr>
      <w:r w:rsidRPr="005E2C7A">
        <w:rPr>
          <w:rFonts w:ascii="Cambria" w:eastAsia="Calibri" w:hAnsi="Cambria" w:cs="Times New Roman"/>
        </w:rPr>
        <w:t xml:space="preserve">Pravna osnova donošenja ove odluke </w:t>
      </w:r>
      <w:r>
        <w:rPr>
          <w:rFonts w:ascii="Cambria" w:eastAsia="Calibri" w:hAnsi="Cambria" w:cs="Times New Roman"/>
        </w:rPr>
        <w:t xml:space="preserve">je </w:t>
      </w:r>
      <w:r>
        <w:rPr>
          <w:rFonts w:ascii="Cambria" w:eastAsia="Times New Roman" w:hAnsi="Cambria" w:cs="Times New Roman"/>
        </w:rPr>
        <w:t>Zakon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o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zaštiti životinja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(„Narodne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novine“,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broj 102/17.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>
        <w:rPr>
          <w:rFonts w:ascii="Cambria" w:eastAsia="Times New Roman" w:hAnsi="Cambria" w:cs="Times New Roman"/>
        </w:rPr>
        <w:t>i 32/19., 78/24) i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>
        <w:rPr>
          <w:rFonts w:ascii="Cambria" w:eastAsia="Times New Roman" w:hAnsi="Cambria" w:cs="Times New Roman"/>
        </w:rPr>
        <w:t>Zakon</w:t>
      </w:r>
      <w:r w:rsidRPr="005E2C7A">
        <w:rPr>
          <w:rFonts w:ascii="Cambria" w:eastAsia="Times New Roman" w:hAnsi="Cambria" w:cs="Times New Roman"/>
        </w:rPr>
        <w:t xml:space="preserve"> o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veterinarstvu („Narodne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novine“,</w:t>
      </w:r>
      <w:r w:rsidRPr="005E2C7A">
        <w:rPr>
          <w:rFonts w:ascii="Cambria" w:eastAsia="Times New Roman" w:hAnsi="Cambria" w:cs="Times New Roman"/>
          <w:spacing w:val="60"/>
        </w:rPr>
        <w:t xml:space="preserve"> </w:t>
      </w:r>
      <w:r w:rsidRPr="005E2C7A">
        <w:rPr>
          <w:rFonts w:ascii="Cambria" w:eastAsia="Times New Roman" w:hAnsi="Cambria" w:cs="Times New Roman"/>
        </w:rPr>
        <w:t>broj 82/13., 148/13. i 115/18</w:t>
      </w:r>
      <w:r>
        <w:rPr>
          <w:rFonts w:ascii="Cambria" w:eastAsia="Times New Roman" w:hAnsi="Cambria" w:cs="Times New Roman"/>
        </w:rPr>
        <w:t>, 52/21, 83/22, 152/22</w:t>
      </w:r>
      <w:r w:rsidRPr="005E2C7A">
        <w:rPr>
          <w:rFonts w:ascii="Cambria" w:eastAsia="Times New Roman" w:hAnsi="Cambria" w:cs="Times New Roman"/>
        </w:rPr>
        <w:t>.)</w:t>
      </w:r>
      <w:r>
        <w:rPr>
          <w:rFonts w:ascii="Cambria" w:eastAsia="Times New Roman" w:hAnsi="Cambria" w:cs="Times New Roman"/>
        </w:rPr>
        <w:t>.</w:t>
      </w:r>
    </w:p>
    <w:p w:rsidR="007D3B46" w:rsidRDefault="007D3B46" w:rsidP="007D3B46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Ovom odlukom mijenja se članak 6. Odluke o</w:t>
      </w:r>
      <w:r w:rsidRPr="005E2C7A">
        <w:t xml:space="preserve"> </w:t>
      </w:r>
      <w:r w:rsidRPr="005E2C7A">
        <w:rPr>
          <w:rFonts w:ascii="Cambria" w:eastAsia="Times New Roman" w:hAnsi="Cambria" w:cs="Times New Roman"/>
        </w:rPr>
        <w:t xml:space="preserve"> uvjetima i načinu držanja domaćih životinja</w:t>
      </w:r>
      <w:r>
        <w:rPr>
          <w:rFonts w:ascii="Cambria" w:eastAsia="Times New Roman" w:hAnsi="Cambria" w:cs="Times New Roman"/>
        </w:rPr>
        <w:t xml:space="preserve"> kojim se određuju zabrane za držanje domaćih životinja, na način da se mijenja alineja 9. koja glasi da se domaće životinje ne mogu držati:</w:t>
      </w:r>
    </w:p>
    <w:p w:rsidR="007D3B46" w:rsidRPr="005E2C7A" w:rsidRDefault="007D3B46" w:rsidP="007D3B46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„ -</w:t>
      </w:r>
      <w:r w:rsidRPr="005E2C7A">
        <w:rPr>
          <w:rFonts w:ascii="Cambria" w:eastAsia="Times New Roman" w:hAnsi="Cambria" w:cs="Times New Roman"/>
        </w:rPr>
        <w:t>na udaljenosti manjoj od 100 m od objekata u kojima se obavlja ugostiteljska ili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turistička djelatnost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(hoteli,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apartmani,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restorani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i drugi objekti te namjene),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osim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peradi,</w:t>
      </w:r>
      <w:r w:rsidRPr="005E2C7A">
        <w:rPr>
          <w:rFonts w:ascii="Cambria" w:eastAsia="Times New Roman" w:hAnsi="Cambria" w:cs="Times New Roman"/>
          <w:spacing w:val="2"/>
        </w:rPr>
        <w:t xml:space="preserve"> </w:t>
      </w:r>
      <w:r w:rsidRPr="005E2C7A">
        <w:rPr>
          <w:rFonts w:ascii="Cambria" w:eastAsia="Times New Roman" w:hAnsi="Cambria" w:cs="Times New Roman"/>
        </w:rPr>
        <w:t>koje</w:t>
      </w:r>
      <w:r w:rsidRPr="005E2C7A">
        <w:rPr>
          <w:rFonts w:ascii="Cambria" w:eastAsia="Times New Roman" w:hAnsi="Cambria" w:cs="Times New Roman"/>
          <w:spacing w:val="-1"/>
        </w:rPr>
        <w:t xml:space="preserve"> </w:t>
      </w:r>
      <w:r w:rsidRPr="005E2C7A">
        <w:rPr>
          <w:rFonts w:ascii="Cambria" w:eastAsia="Times New Roman" w:hAnsi="Cambria" w:cs="Times New Roman"/>
        </w:rPr>
        <w:t>se</w:t>
      </w:r>
      <w:r w:rsidRPr="005E2C7A">
        <w:rPr>
          <w:rFonts w:ascii="Cambria" w:eastAsia="Times New Roman" w:hAnsi="Cambria" w:cs="Times New Roman"/>
          <w:spacing w:val="5"/>
        </w:rPr>
        <w:t xml:space="preserve"> </w:t>
      </w:r>
      <w:r w:rsidRPr="005E2C7A">
        <w:rPr>
          <w:rFonts w:ascii="Cambria" w:eastAsia="Times New Roman" w:hAnsi="Cambria" w:cs="Times New Roman"/>
        </w:rPr>
        <w:t>ne</w:t>
      </w:r>
      <w:r w:rsidRPr="005E2C7A">
        <w:rPr>
          <w:rFonts w:ascii="Cambria" w:eastAsia="Times New Roman" w:hAnsi="Cambria" w:cs="Times New Roman"/>
          <w:spacing w:val="4"/>
        </w:rPr>
        <w:t xml:space="preserve"> </w:t>
      </w:r>
      <w:r w:rsidRPr="005E2C7A">
        <w:rPr>
          <w:rFonts w:ascii="Cambria" w:eastAsia="Times New Roman" w:hAnsi="Cambria" w:cs="Times New Roman"/>
        </w:rPr>
        <w:t>mogu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držati</w:t>
      </w:r>
      <w:r w:rsidRPr="005E2C7A">
        <w:rPr>
          <w:rFonts w:ascii="Cambria" w:eastAsia="Times New Roman" w:hAnsi="Cambria" w:cs="Times New Roman"/>
          <w:spacing w:val="-9"/>
        </w:rPr>
        <w:t xml:space="preserve"> </w:t>
      </w:r>
      <w:r w:rsidRPr="005E2C7A">
        <w:rPr>
          <w:rFonts w:ascii="Cambria" w:eastAsia="Times New Roman" w:hAnsi="Cambria" w:cs="Times New Roman"/>
        </w:rPr>
        <w:t>na udaljenosti</w:t>
      </w:r>
      <w:r w:rsidRPr="005E2C7A">
        <w:rPr>
          <w:rFonts w:ascii="Cambria" w:eastAsia="Times New Roman" w:hAnsi="Cambria" w:cs="Times New Roman"/>
          <w:spacing w:val="-5"/>
        </w:rPr>
        <w:t xml:space="preserve"> </w:t>
      </w:r>
      <w:r w:rsidRPr="005E2C7A">
        <w:rPr>
          <w:rFonts w:ascii="Cambria" w:eastAsia="Times New Roman" w:hAnsi="Cambria" w:cs="Times New Roman"/>
        </w:rPr>
        <w:t>manjoj</w:t>
      </w:r>
      <w:r w:rsidRPr="005E2C7A">
        <w:rPr>
          <w:rFonts w:ascii="Cambria" w:eastAsia="Times New Roman" w:hAnsi="Cambria" w:cs="Times New Roman"/>
          <w:spacing w:val="-8"/>
        </w:rPr>
        <w:t xml:space="preserve"> </w:t>
      </w:r>
      <w:r w:rsidRPr="005E2C7A">
        <w:rPr>
          <w:rFonts w:ascii="Cambria" w:eastAsia="Times New Roman" w:hAnsi="Cambria" w:cs="Times New Roman"/>
        </w:rPr>
        <w:t>od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30</w:t>
      </w:r>
      <w:r w:rsidRPr="005E2C7A">
        <w:rPr>
          <w:rFonts w:ascii="Cambria" w:eastAsia="Times New Roman" w:hAnsi="Cambria" w:cs="Times New Roman"/>
          <w:spacing w:val="-5"/>
        </w:rPr>
        <w:t xml:space="preserve"> </w:t>
      </w:r>
      <w:r w:rsidRPr="005E2C7A">
        <w:rPr>
          <w:rFonts w:ascii="Cambria" w:eastAsia="Times New Roman" w:hAnsi="Cambria" w:cs="Times New Roman"/>
        </w:rPr>
        <w:t>m</w:t>
      </w:r>
      <w:r w:rsidRPr="005E2C7A">
        <w:rPr>
          <w:rFonts w:ascii="Cambria" w:eastAsia="Times New Roman" w:hAnsi="Cambria" w:cs="Times New Roman"/>
          <w:spacing w:val="-8"/>
        </w:rPr>
        <w:t xml:space="preserve"> </w:t>
      </w:r>
      <w:r w:rsidRPr="005E2C7A">
        <w:rPr>
          <w:rFonts w:ascii="Cambria" w:eastAsia="Times New Roman" w:hAnsi="Cambria" w:cs="Times New Roman"/>
        </w:rPr>
        <w:t>od navedenih</w:t>
      </w:r>
      <w:r w:rsidRPr="005E2C7A">
        <w:rPr>
          <w:rFonts w:ascii="Cambria" w:eastAsia="Times New Roman" w:hAnsi="Cambria" w:cs="Times New Roman"/>
          <w:spacing w:val="6"/>
        </w:rPr>
        <w:t xml:space="preserve"> </w:t>
      </w:r>
      <w:r w:rsidRPr="005E2C7A">
        <w:rPr>
          <w:rFonts w:ascii="Cambria" w:eastAsia="Times New Roman" w:hAnsi="Cambria" w:cs="Times New Roman"/>
        </w:rPr>
        <w:t>objekata.</w:t>
      </w:r>
      <w:r>
        <w:rPr>
          <w:rFonts w:ascii="Cambria" w:eastAsia="Times New Roman" w:hAnsi="Cambria" w:cs="Times New Roman"/>
        </w:rPr>
        <w:t>“</w:t>
      </w:r>
    </w:p>
    <w:p w:rsidR="007D3B46" w:rsidRDefault="007D3B46" w:rsidP="007D3B46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na način da se smanjuje udaljenost na kojoj se ne smiju držati domaće životinje</w:t>
      </w:r>
      <w:r>
        <w:rPr>
          <w:rFonts w:ascii="Cambria" w:eastAsia="Times New Roman" w:hAnsi="Cambria" w:cs="Times New Roman"/>
        </w:rPr>
        <w:t>,</w:t>
      </w:r>
      <w:r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tako da se propisuje da se domaće životinje ne mogu držati</w:t>
      </w:r>
      <w:r>
        <w:rPr>
          <w:rFonts w:ascii="Cambria" w:eastAsia="Times New Roman" w:hAnsi="Cambria" w:cs="Times New Roman"/>
        </w:rPr>
        <w:t>:</w:t>
      </w:r>
    </w:p>
    <w:p w:rsidR="007D3B46" w:rsidRPr="005E2C7A" w:rsidRDefault="007D3B46" w:rsidP="007D3B46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„-na udaljenosti manjoj od 25</w:t>
      </w:r>
      <w:r w:rsidRPr="005E2C7A">
        <w:rPr>
          <w:rFonts w:ascii="Cambria" w:eastAsia="Times New Roman" w:hAnsi="Cambria" w:cs="Times New Roman"/>
        </w:rPr>
        <w:t xml:space="preserve"> m od objekata u kojima se obavlja ugostiteljska ili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turistička djelatnost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>
        <w:rPr>
          <w:rFonts w:ascii="Cambria" w:eastAsia="Times New Roman" w:hAnsi="Cambria" w:cs="Times New Roman"/>
          <w:spacing w:val="1"/>
        </w:rPr>
        <w:t xml:space="preserve">  </w:t>
      </w:r>
      <w:r w:rsidRPr="005E2C7A">
        <w:rPr>
          <w:rFonts w:ascii="Cambria" w:eastAsia="Times New Roman" w:hAnsi="Cambria" w:cs="Times New Roman"/>
        </w:rPr>
        <w:t>(hoteli,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apartmani,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restorani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i drugi objekti te namjene),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osim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peradi,</w:t>
      </w:r>
      <w:r w:rsidRPr="005E2C7A">
        <w:rPr>
          <w:rFonts w:ascii="Cambria" w:eastAsia="Times New Roman" w:hAnsi="Cambria" w:cs="Times New Roman"/>
          <w:spacing w:val="2"/>
        </w:rPr>
        <w:t xml:space="preserve"> </w:t>
      </w:r>
      <w:r w:rsidRPr="005E2C7A">
        <w:rPr>
          <w:rFonts w:ascii="Cambria" w:eastAsia="Times New Roman" w:hAnsi="Cambria" w:cs="Times New Roman"/>
        </w:rPr>
        <w:t>koje</w:t>
      </w:r>
      <w:r w:rsidRPr="005E2C7A">
        <w:rPr>
          <w:rFonts w:ascii="Cambria" w:eastAsia="Times New Roman" w:hAnsi="Cambria" w:cs="Times New Roman"/>
          <w:spacing w:val="-1"/>
        </w:rPr>
        <w:t xml:space="preserve"> </w:t>
      </w:r>
      <w:r w:rsidRPr="005E2C7A">
        <w:rPr>
          <w:rFonts w:ascii="Cambria" w:eastAsia="Times New Roman" w:hAnsi="Cambria" w:cs="Times New Roman"/>
        </w:rPr>
        <w:t>se</w:t>
      </w:r>
      <w:r w:rsidRPr="005E2C7A">
        <w:rPr>
          <w:rFonts w:ascii="Cambria" w:eastAsia="Times New Roman" w:hAnsi="Cambria" w:cs="Times New Roman"/>
          <w:spacing w:val="5"/>
        </w:rPr>
        <w:t xml:space="preserve"> </w:t>
      </w:r>
      <w:r w:rsidRPr="005E2C7A">
        <w:rPr>
          <w:rFonts w:ascii="Cambria" w:eastAsia="Times New Roman" w:hAnsi="Cambria" w:cs="Times New Roman"/>
        </w:rPr>
        <w:t>ne</w:t>
      </w:r>
      <w:r w:rsidRPr="005E2C7A">
        <w:rPr>
          <w:rFonts w:ascii="Cambria" w:eastAsia="Times New Roman" w:hAnsi="Cambria" w:cs="Times New Roman"/>
          <w:spacing w:val="4"/>
        </w:rPr>
        <w:t xml:space="preserve"> </w:t>
      </w:r>
      <w:r w:rsidRPr="005E2C7A">
        <w:rPr>
          <w:rFonts w:ascii="Cambria" w:eastAsia="Times New Roman" w:hAnsi="Cambria" w:cs="Times New Roman"/>
        </w:rPr>
        <w:t>mogu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 w:rsidRPr="005E2C7A">
        <w:rPr>
          <w:rFonts w:ascii="Cambria" w:eastAsia="Times New Roman" w:hAnsi="Cambria" w:cs="Times New Roman"/>
        </w:rPr>
        <w:t>držati</w:t>
      </w:r>
      <w:r w:rsidRPr="005E2C7A">
        <w:rPr>
          <w:rFonts w:ascii="Cambria" w:eastAsia="Times New Roman" w:hAnsi="Cambria" w:cs="Times New Roman"/>
          <w:spacing w:val="-9"/>
        </w:rPr>
        <w:t xml:space="preserve"> </w:t>
      </w:r>
      <w:r w:rsidRPr="005E2C7A">
        <w:rPr>
          <w:rFonts w:ascii="Cambria" w:eastAsia="Times New Roman" w:hAnsi="Cambria" w:cs="Times New Roman"/>
        </w:rPr>
        <w:t>na udaljenosti</w:t>
      </w:r>
      <w:r w:rsidRPr="005E2C7A">
        <w:rPr>
          <w:rFonts w:ascii="Cambria" w:eastAsia="Times New Roman" w:hAnsi="Cambria" w:cs="Times New Roman"/>
          <w:spacing w:val="-5"/>
        </w:rPr>
        <w:t xml:space="preserve"> </w:t>
      </w:r>
      <w:r w:rsidRPr="005E2C7A">
        <w:rPr>
          <w:rFonts w:ascii="Cambria" w:eastAsia="Times New Roman" w:hAnsi="Cambria" w:cs="Times New Roman"/>
        </w:rPr>
        <w:t>manjoj</w:t>
      </w:r>
      <w:r w:rsidRPr="005E2C7A">
        <w:rPr>
          <w:rFonts w:ascii="Cambria" w:eastAsia="Times New Roman" w:hAnsi="Cambria" w:cs="Times New Roman"/>
          <w:spacing w:val="-8"/>
        </w:rPr>
        <w:t xml:space="preserve"> </w:t>
      </w:r>
      <w:r w:rsidRPr="005E2C7A">
        <w:rPr>
          <w:rFonts w:ascii="Cambria" w:eastAsia="Times New Roman" w:hAnsi="Cambria" w:cs="Times New Roman"/>
        </w:rPr>
        <w:t>od</w:t>
      </w:r>
      <w:r w:rsidRPr="005E2C7A">
        <w:rPr>
          <w:rFonts w:ascii="Cambria" w:eastAsia="Times New Roman" w:hAnsi="Cambria" w:cs="Times New Roman"/>
          <w:spacing w:val="1"/>
        </w:rPr>
        <w:t xml:space="preserve"> </w:t>
      </w:r>
      <w:r>
        <w:rPr>
          <w:rFonts w:ascii="Cambria" w:eastAsia="Times New Roman" w:hAnsi="Cambria" w:cs="Times New Roman"/>
        </w:rPr>
        <w:t>15</w:t>
      </w:r>
      <w:r w:rsidRPr="005E2C7A">
        <w:rPr>
          <w:rFonts w:ascii="Cambria" w:eastAsia="Times New Roman" w:hAnsi="Cambria" w:cs="Times New Roman"/>
          <w:spacing w:val="-5"/>
        </w:rPr>
        <w:t xml:space="preserve"> </w:t>
      </w:r>
      <w:r w:rsidRPr="005E2C7A">
        <w:rPr>
          <w:rFonts w:ascii="Cambria" w:eastAsia="Times New Roman" w:hAnsi="Cambria" w:cs="Times New Roman"/>
        </w:rPr>
        <w:t>m</w:t>
      </w:r>
      <w:r w:rsidRPr="005E2C7A">
        <w:rPr>
          <w:rFonts w:ascii="Cambria" w:eastAsia="Times New Roman" w:hAnsi="Cambria" w:cs="Times New Roman"/>
          <w:spacing w:val="-8"/>
        </w:rPr>
        <w:t xml:space="preserve"> </w:t>
      </w:r>
      <w:r w:rsidRPr="005E2C7A">
        <w:rPr>
          <w:rFonts w:ascii="Cambria" w:eastAsia="Times New Roman" w:hAnsi="Cambria" w:cs="Times New Roman"/>
        </w:rPr>
        <w:t>od navedenih</w:t>
      </w:r>
      <w:r w:rsidRPr="005E2C7A">
        <w:rPr>
          <w:rFonts w:ascii="Cambria" w:eastAsia="Times New Roman" w:hAnsi="Cambria" w:cs="Times New Roman"/>
          <w:spacing w:val="6"/>
        </w:rPr>
        <w:t xml:space="preserve"> </w:t>
      </w:r>
      <w:r w:rsidRPr="005E2C7A">
        <w:rPr>
          <w:rFonts w:ascii="Cambria" w:eastAsia="Times New Roman" w:hAnsi="Cambria" w:cs="Times New Roman"/>
        </w:rPr>
        <w:t>objekata.</w:t>
      </w:r>
    </w:p>
    <w:p w:rsidR="007D3B46" w:rsidRDefault="007D3B46" w:rsidP="007D3B46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Nadalje, predlaže se brisanje alineje 2. u članku 7. navedene Odluke kojom se zabranjuje držanje pijetla </w:t>
      </w:r>
      <w:r w:rsidRPr="00DE2011">
        <w:rPr>
          <w:rFonts w:ascii="Cambria" w:eastAsia="Times New Roman" w:hAnsi="Cambria" w:cs="Times New Roman"/>
        </w:rPr>
        <w:t>za vlastite potrebe vlasnicima/korisnicima samostoje</w:t>
      </w:r>
      <w:r>
        <w:rPr>
          <w:rFonts w:ascii="Cambria" w:eastAsia="Times New Roman" w:hAnsi="Cambria" w:cs="Times New Roman"/>
        </w:rPr>
        <w:t>ćih obiteljskih kuća s okućnicom.</w:t>
      </w:r>
    </w:p>
    <w:p w:rsidR="007D3B46" w:rsidRPr="005E2C7A" w:rsidRDefault="007D3B46" w:rsidP="007D3B46">
      <w:pPr>
        <w:jc w:val="both"/>
        <w:rPr>
          <w:rFonts w:ascii="Cambria" w:eastAsia="Calibri" w:hAnsi="Cambria" w:cs="Times New Roman"/>
        </w:rPr>
      </w:pPr>
      <w:r>
        <w:rPr>
          <w:rFonts w:ascii="Cambria" w:eastAsia="Times New Roman" w:hAnsi="Cambria" w:cs="Times New Roman"/>
        </w:rPr>
        <w:t>Ostale odredbe ove Odluke ostaju neizmije</w:t>
      </w:r>
      <w:bookmarkStart w:id="0" w:name="_GoBack"/>
      <w:bookmarkEnd w:id="0"/>
      <w:r>
        <w:rPr>
          <w:rFonts w:ascii="Cambria" w:eastAsia="Times New Roman" w:hAnsi="Cambria" w:cs="Times New Roman"/>
        </w:rPr>
        <w:t>njene na snazi.</w:t>
      </w:r>
    </w:p>
    <w:sectPr w:rsidR="007D3B46" w:rsidRPr="005E2C7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01" w:rsidRDefault="00133501" w:rsidP="007D3B46">
      <w:pPr>
        <w:spacing w:after="0" w:line="240" w:lineRule="auto"/>
      </w:pPr>
      <w:r>
        <w:separator/>
      </w:r>
    </w:p>
  </w:endnote>
  <w:endnote w:type="continuationSeparator" w:id="0">
    <w:p w:rsidR="00133501" w:rsidRDefault="00133501" w:rsidP="007D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01" w:rsidRDefault="00133501" w:rsidP="007D3B46">
      <w:pPr>
        <w:spacing w:after="0" w:line="240" w:lineRule="auto"/>
      </w:pPr>
      <w:r>
        <w:separator/>
      </w:r>
    </w:p>
  </w:footnote>
  <w:footnote w:type="continuationSeparator" w:id="0">
    <w:p w:rsidR="00133501" w:rsidRDefault="00133501" w:rsidP="007D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46" w:rsidRDefault="007D3B46" w:rsidP="007D3B46">
    <w:pPr>
      <w:pStyle w:val="Header"/>
      <w:jc w:val="center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46"/>
    <w:rsid w:val="000C574B"/>
    <w:rsid w:val="00133501"/>
    <w:rsid w:val="007D3B46"/>
    <w:rsid w:val="00BA41A1"/>
    <w:rsid w:val="00E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46"/>
  </w:style>
  <w:style w:type="paragraph" w:styleId="Footer">
    <w:name w:val="footer"/>
    <w:basedOn w:val="Normal"/>
    <w:link w:val="FooterChar"/>
    <w:uiPriority w:val="99"/>
    <w:unhideWhenUsed/>
    <w:rsid w:val="007D3B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46"/>
  </w:style>
  <w:style w:type="paragraph" w:styleId="Footer">
    <w:name w:val="footer"/>
    <w:basedOn w:val="Normal"/>
    <w:link w:val="FooterChar"/>
    <w:uiPriority w:val="99"/>
    <w:unhideWhenUsed/>
    <w:rsid w:val="007D3B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2024-12-03T15:18:00Z</dcterms:created>
  <dcterms:modified xsi:type="dcterms:W3CDTF">2024-12-03T15:42:00Z</dcterms:modified>
</cp:coreProperties>
</file>